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871DD" w14:textId="4430C793" w:rsidR="00055AA7" w:rsidRDefault="005D48A0">
      <w:pPr>
        <w:pStyle w:val="a5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107</w:t>
      </w:r>
      <w:r>
        <w:rPr>
          <w:rFonts w:ascii="Arial" w:hAnsi="Arial"/>
          <w:b/>
          <w:sz w:val="24"/>
          <w:szCs w:val="24"/>
          <w:lang w:eastAsia="ja-JP"/>
        </w:rPr>
        <w:tab/>
        <w:t>S1-24</w:t>
      </w:r>
      <w:r w:rsidR="008F31E2">
        <w:rPr>
          <w:rFonts w:ascii="Arial" w:hAnsi="Arial"/>
          <w:b/>
          <w:sz w:val="24"/>
          <w:szCs w:val="24"/>
          <w:lang w:eastAsia="ja-JP"/>
        </w:rPr>
        <w:t>2077</w:t>
      </w:r>
      <w:bookmarkStart w:id="0" w:name="_GoBack"/>
      <w:bookmarkEnd w:id="0"/>
    </w:p>
    <w:p w14:paraId="26B4D0AD" w14:textId="77777777" w:rsidR="00055AA7" w:rsidRDefault="005D48A0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Maastricht, The Netherlands, 19-23 August 2024</w:t>
      </w:r>
      <w:r>
        <w:tab/>
      </w:r>
    </w:p>
    <w:p w14:paraId="01B648D4" w14:textId="77777777" w:rsidR="00055AA7" w:rsidRDefault="00055AA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14A789" w14:textId="325F19EF" w:rsidR="00055AA7" w:rsidRDefault="005D48A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ZTE </w:t>
      </w:r>
      <w:r w:rsidR="00335667">
        <w:rPr>
          <w:rFonts w:ascii="Arial" w:eastAsia="Batang" w:hAnsi="Arial"/>
          <w:b/>
          <w:sz w:val="24"/>
          <w:szCs w:val="24"/>
          <w:lang w:val="en-US" w:eastAsia="zh-CN"/>
        </w:rPr>
        <w:t>Corporation</w:t>
      </w:r>
    </w:p>
    <w:p w14:paraId="386C074B" w14:textId="2C1DBACE" w:rsidR="00055AA7" w:rsidRDefault="005D48A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32AFB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E06CC0">
        <w:rPr>
          <w:rFonts w:ascii="Arial" w:eastAsia="Batang" w:hAnsi="Arial" w:cs="Arial"/>
          <w:b/>
          <w:sz w:val="24"/>
          <w:szCs w:val="24"/>
          <w:lang w:eastAsia="zh-CN"/>
        </w:rPr>
        <w:t>Study Item</w:t>
      </w:r>
      <w:r w:rsidR="00732AFB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06CC0">
        <w:rPr>
          <w:rFonts w:ascii="Arial" w:eastAsia="Batang" w:hAnsi="Arial" w:cs="Arial"/>
          <w:b/>
          <w:sz w:val="24"/>
          <w:szCs w:val="24"/>
          <w:lang w:eastAsia="zh-CN"/>
        </w:rPr>
        <w:t>6G</w:t>
      </w:r>
      <w:r w:rsidR="008F1DF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06CC0">
        <w:rPr>
          <w:rFonts w:ascii="Arial" w:eastAsia="Batang" w:hAnsi="Arial" w:cs="Arial"/>
          <w:b/>
          <w:sz w:val="24"/>
          <w:szCs w:val="24"/>
          <w:lang w:eastAsia="zh-CN"/>
        </w:rPr>
        <w:t>use cases</w:t>
      </w:r>
      <w:r w:rsidR="00732AFB">
        <w:rPr>
          <w:rFonts w:ascii="Arial" w:eastAsia="Batang" w:hAnsi="Arial" w:cs="Arial"/>
          <w:b/>
          <w:sz w:val="24"/>
          <w:szCs w:val="24"/>
          <w:lang w:eastAsia="zh-CN"/>
        </w:rPr>
        <w:t xml:space="preserve"> and </w:t>
      </w:r>
      <w:r w:rsidR="008F1DFB">
        <w:rPr>
          <w:rFonts w:ascii="Arial" w:eastAsia="Batang" w:hAnsi="Arial" w:cs="Arial"/>
          <w:b/>
          <w:sz w:val="24"/>
          <w:szCs w:val="24"/>
          <w:lang w:eastAsia="zh-CN"/>
        </w:rPr>
        <w:t>requirements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3608E88" w14:textId="77777777" w:rsidR="00055AA7" w:rsidRDefault="005D48A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A48B96B" w14:textId="77777777" w:rsidR="00055AA7" w:rsidRDefault="005D48A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8.1</w:t>
      </w:r>
    </w:p>
    <w:p w14:paraId="62FE18AF" w14:textId="77777777" w:rsidR="00055AA7" w:rsidRDefault="00055AA7">
      <w:pPr>
        <w:rPr>
          <w:rFonts w:eastAsia="Batang"/>
          <w:lang w:val="en-US" w:eastAsia="zh-CN"/>
        </w:rPr>
      </w:pPr>
    </w:p>
    <w:p w14:paraId="4905D11C" w14:textId="77777777" w:rsidR="00055AA7" w:rsidRDefault="005D48A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F33E959" w14:textId="77777777" w:rsidR="00055AA7" w:rsidRDefault="005D48A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58BF4CB" w14:textId="77777777" w:rsidR="00055AA7" w:rsidRDefault="005D48A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 Study on 6G Use cases and requirements</w:t>
      </w:r>
    </w:p>
    <w:p w14:paraId="653AD427" w14:textId="77777777" w:rsidR="00055AA7" w:rsidRDefault="00055AA7">
      <w:pPr>
        <w:pStyle w:val="Guidance"/>
      </w:pPr>
    </w:p>
    <w:p w14:paraId="1CE9D627" w14:textId="77777777" w:rsidR="00055AA7" w:rsidRDefault="005D48A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 FS_6G</w:t>
      </w:r>
    </w:p>
    <w:p w14:paraId="51C964EB" w14:textId="77777777" w:rsidR="00055AA7" w:rsidRDefault="005D48A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3631618A" w14:textId="77777777" w:rsidR="00055AA7" w:rsidRDefault="005D48A0">
      <w:pPr>
        <w:pStyle w:val="Guidance"/>
        <w:rPr>
          <w:lang w:val="fr-FR"/>
        </w:rPr>
      </w:pPr>
      <w:r>
        <w:rPr>
          <w:lang w:val="fr-FR"/>
        </w:rPr>
        <w:t>[Leave blank]</w:t>
      </w:r>
    </w:p>
    <w:p w14:paraId="1F77C0A1" w14:textId="77777777" w:rsidR="00055AA7" w:rsidRDefault="005D48A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50259DA1" w14:textId="77777777" w:rsidR="00055AA7" w:rsidRDefault="005D48A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55AA7" w14:paraId="6314ACE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1D0BB8" w14:textId="77777777" w:rsidR="00055AA7" w:rsidRDefault="005D48A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5770B4" w14:textId="77777777" w:rsidR="00055AA7" w:rsidRDefault="005D48A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48B8194" w14:textId="77777777" w:rsidR="00055AA7" w:rsidRDefault="005D48A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6F702F4" w14:textId="77777777" w:rsidR="00055AA7" w:rsidRDefault="005D48A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D390B9A" w14:textId="77777777" w:rsidR="00055AA7" w:rsidRDefault="005D48A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07EFF4B" w14:textId="77777777" w:rsidR="00055AA7" w:rsidRDefault="005D48A0">
            <w:pPr>
              <w:pStyle w:val="TAH"/>
            </w:pPr>
            <w:r>
              <w:t>Others (specify)</w:t>
            </w:r>
          </w:p>
        </w:tc>
      </w:tr>
      <w:tr w:rsidR="00055AA7" w14:paraId="564958B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39C66D" w14:textId="77777777" w:rsidR="00055AA7" w:rsidRDefault="005D48A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27E1964" w14:textId="77777777" w:rsidR="00055AA7" w:rsidRDefault="00055AA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AA0EA58" w14:textId="77777777" w:rsidR="00055AA7" w:rsidRDefault="005D48A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A4B03B8" w14:textId="77777777" w:rsidR="00055AA7" w:rsidRDefault="005D48A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ADA63D7" w14:textId="77777777" w:rsidR="00055AA7" w:rsidRDefault="005D48A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734F936" w14:textId="6D9BDEF6" w:rsidR="00055AA7" w:rsidRDefault="00055AA7">
            <w:pPr>
              <w:pStyle w:val="TAC"/>
            </w:pPr>
          </w:p>
        </w:tc>
      </w:tr>
      <w:tr w:rsidR="00055AA7" w14:paraId="63DF131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6DE5FD7" w14:textId="77777777" w:rsidR="00055AA7" w:rsidRDefault="005D48A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C0FADBF" w14:textId="77777777" w:rsidR="00055AA7" w:rsidRDefault="00055AA7">
            <w:pPr>
              <w:pStyle w:val="TAC"/>
            </w:pPr>
          </w:p>
        </w:tc>
        <w:tc>
          <w:tcPr>
            <w:tcW w:w="1037" w:type="dxa"/>
          </w:tcPr>
          <w:p w14:paraId="70894EC7" w14:textId="77777777" w:rsidR="00055AA7" w:rsidRDefault="00055AA7">
            <w:pPr>
              <w:pStyle w:val="TAC"/>
            </w:pPr>
          </w:p>
        </w:tc>
        <w:tc>
          <w:tcPr>
            <w:tcW w:w="850" w:type="dxa"/>
          </w:tcPr>
          <w:p w14:paraId="5EA012B1" w14:textId="77777777" w:rsidR="00055AA7" w:rsidRDefault="00055AA7">
            <w:pPr>
              <w:pStyle w:val="TAC"/>
            </w:pPr>
          </w:p>
        </w:tc>
        <w:tc>
          <w:tcPr>
            <w:tcW w:w="851" w:type="dxa"/>
          </w:tcPr>
          <w:p w14:paraId="3DF9E771" w14:textId="77777777" w:rsidR="00055AA7" w:rsidRDefault="00055AA7">
            <w:pPr>
              <w:pStyle w:val="TAC"/>
            </w:pPr>
          </w:p>
        </w:tc>
        <w:tc>
          <w:tcPr>
            <w:tcW w:w="1752" w:type="dxa"/>
          </w:tcPr>
          <w:p w14:paraId="3730BD68" w14:textId="77777777" w:rsidR="00055AA7" w:rsidRDefault="00055AA7">
            <w:pPr>
              <w:pStyle w:val="TAC"/>
            </w:pPr>
          </w:p>
        </w:tc>
      </w:tr>
      <w:tr w:rsidR="00055AA7" w14:paraId="7E6F1E8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FEBA700" w14:textId="77777777" w:rsidR="00055AA7" w:rsidRDefault="005D48A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E72A8CF" w14:textId="77777777" w:rsidR="00055AA7" w:rsidRDefault="005D48A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FC2BFC6" w14:textId="77777777" w:rsidR="00055AA7" w:rsidRDefault="00055AA7">
            <w:pPr>
              <w:pStyle w:val="TAC"/>
            </w:pPr>
          </w:p>
        </w:tc>
        <w:tc>
          <w:tcPr>
            <w:tcW w:w="850" w:type="dxa"/>
          </w:tcPr>
          <w:p w14:paraId="4D440012" w14:textId="77777777" w:rsidR="00055AA7" w:rsidRDefault="00055AA7">
            <w:pPr>
              <w:pStyle w:val="TAC"/>
            </w:pPr>
          </w:p>
        </w:tc>
        <w:tc>
          <w:tcPr>
            <w:tcW w:w="851" w:type="dxa"/>
          </w:tcPr>
          <w:p w14:paraId="44C39705" w14:textId="77777777" w:rsidR="00055AA7" w:rsidRDefault="00055AA7">
            <w:pPr>
              <w:pStyle w:val="TAC"/>
            </w:pPr>
          </w:p>
        </w:tc>
        <w:tc>
          <w:tcPr>
            <w:tcW w:w="1752" w:type="dxa"/>
          </w:tcPr>
          <w:p w14:paraId="1E85648C" w14:textId="77777777" w:rsidR="00055AA7" w:rsidRDefault="00055AA7">
            <w:pPr>
              <w:pStyle w:val="TAC"/>
            </w:pPr>
          </w:p>
        </w:tc>
      </w:tr>
    </w:tbl>
    <w:p w14:paraId="07F23E4B" w14:textId="77777777" w:rsidR="00055AA7" w:rsidRDefault="00055AA7"/>
    <w:p w14:paraId="734C676F" w14:textId="77777777" w:rsidR="00055AA7" w:rsidRDefault="005D48A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5290343" w14:textId="77777777" w:rsidR="00055AA7" w:rsidRDefault="005D48A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16EF796" w14:textId="77777777" w:rsidR="00055AA7" w:rsidRDefault="005D48A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55AA7" w14:paraId="422F09C4" w14:textId="77777777">
        <w:trPr>
          <w:cantSplit/>
          <w:jc w:val="center"/>
        </w:trPr>
        <w:tc>
          <w:tcPr>
            <w:tcW w:w="452" w:type="dxa"/>
          </w:tcPr>
          <w:p w14:paraId="391CEB97" w14:textId="77777777" w:rsidR="00055AA7" w:rsidRDefault="005D48A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586DF3E" w14:textId="77777777" w:rsidR="00055AA7" w:rsidRDefault="005D48A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55AA7" w14:paraId="2EC0E853" w14:textId="77777777">
        <w:trPr>
          <w:cantSplit/>
          <w:jc w:val="center"/>
        </w:trPr>
        <w:tc>
          <w:tcPr>
            <w:tcW w:w="452" w:type="dxa"/>
          </w:tcPr>
          <w:p w14:paraId="21967F8B" w14:textId="77777777" w:rsidR="00055AA7" w:rsidRDefault="00055A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5A7BB15" w14:textId="77777777" w:rsidR="00055AA7" w:rsidRDefault="005D48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55AA7" w14:paraId="18B5F352" w14:textId="77777777">
        <w:trPr>
          <w:cantSplit/>
          <w:jc w:val="center"/>
        </w:trPr>
        <w:tc>
          <w:tcPr>
            <w:tcW w:w="452" w:type="dxa"/>
          </w:tcPr>
          <w:p w14:paraId="399D8DDF" w14:textId="77777777" w:rsidR="00055AA7" w:rsidRDefault="00055A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58760E" w14:textId="77777777" w:rsidR="00055AA7" w:rsidRDefault="005D48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55AA7" w14:paraId="72AB1914" w14:textId="77777777">
        <w:trPr>
          <w:cantSplit/>
          <w:jc w:val="center"/>
        </w:trPr>
        <w:tc>
          <w:tcPr>
            <w:tcW w:w="452" w:type="dxa"/>
          </w:tcPr>
          <w:p w14:paraId="17444A90" w14:textId="77777777" w:rsidR="00055AA7" w:rsidRDefault="00055A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ED2B83" w14:textId="77777777" w:rsidR="00055AA7" w:rsidRDefault="005D48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55AA7" w14:paraId="75770C19" w14:textId="77777777">
        <w:trPr>
          <w:cantSplit/>
          <w:jc w:val="center"/>
        </w:trPr>
        <w:tc>
          <w:tcPr>
            <w:tcW w:w="452" w:type="dxa"/>
          </w:tcPr>
          <w:p w14:paraId="28EE01F6" w14:textId="77777777" w:rsidR="00055AA7" w:rsidRDefault="00055A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CE1135" w14:textId="77777777" w:rsidR="00055AA7" w:rsidRDefault="005D48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17FFDC" w14:textId="77777777" w:rsidR="00055AA7" w:rsidRDefault="005D48A0">
      <w:pPr>
        <w:ind w:right="-99"/>
        <w:rPr>
          <w:b/>
        </w:rPr>
      </w:pPr>
      <w:r>
        <w:rPr>
          <w:b/>
        </w:rPr>
        <w:t>* Other = e.g. testing</w:t>
      </w:r>
    </w:p>
    <w:p w14:paraId="7ABF8099" w14:textId="77777777" w:rsidR="00055AA7" w:rsidRDefault="00055AA7">
      <w:pPr>
        <w:ind w:right="-99"/>
        <w:rPr>
          <w:b/>
        </w:rPr>
      </w:pPr>
    </w:p>
    <w:p w14:paraId="1FB55A28" w14:textId="77777777" w:rsidR="00055AA7" w:rsidRDefault="005D48A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B506BA7" w14:textId="77777777" w:rsidR="00055AA7" w:rsidRDefault="005D48A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55AA7" w14:paraId="2954BD4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73EA536" w14:textId="77777777" w:rsidR="00055AA7" w:rsidRDefault="005D48A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55AA7" w14:paraId="51A3E5B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2EEB453" w14:textId="77777777" w:rsidR="00055AA7" w:rsidRDefault="005D48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A8891F9" w14:textId="77777777" w:rsidR="00055AA7" w:rsidRDefault="005D48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54AB50" w14:textId="77777777" w:rsidR="00055AA7" w:rsidRDefault="005D48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F3CFC32" w14:textId="77777777" w:rsidR="00055AA7" w:rsidRDefault="005D48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5AA7" w14:paraId="0867A8A7" w14:textId="77777777">
        <w:trPr>
          <w:cantSplit/>
          <w:jc w:val="center"/>
        </w:trPr>
        <w:tc>
          <w:tcPr>
            <w:tcW w:w="1101" w:type="dxa"/>
          </w:tcPr>
          <w:p w14:paraId="17B0E910" w14:textId="77777777" w:rsidR="00055AA7" w:rsidRDefault="00055AA7">
            <w:pPr>
              <w:pStyle w:val="TAL"/>
            </w:pPr>
          </w:p>
        </w:tc>
        <w:tc>
          <w:tcPr>
            <w:tcW w:w="1101" w:type="dxa"/>
          </w:tcPr>
          <w:p w14:paraId="78E9D224" w14:textId="77777777" w:rsidR="00055AA7" w:rsidRDefault="00055AA7">
            <w:pPr>
              <w:pStyle w:val="TAL"/>
            </w:pPr>
          </w:p>
        </w:tc>
        <w:tc>
          <w:tcPr>
            <w:tcW w:w="1101" w:type="dxa"/>
          </w:tcPr>
          <w:p w14:paraId="3D2FAC49" w14:textId="77777777" w:rsidR="00055AA7" w:rsidRDefault="00055AA7">
            <w:pPr>
              <w:pStyle w:val="TAL"/>
            </w:pPr>
          </w:p>
        </w:tc>
        <w:tc>
          <w:tcPr>
            <w:tcW w:w="6010" w:type="dxa"/>
          </w:tcPr>
          <w:p w14:paraId="68F13413" w14:textId="77777777" w:rsidR="00055AA7" w:rsidRDefault="005D48A0">
            <w:pPr>
              <w:pStyle w:val="TAL"/>
            </w:pPr>
            <w:r>
              <w:t>N/A</w:t>
            </w:r>
          </w:p>
        </w:tc>
      </w:tr>
    </w:tbl>
    <w:p w14:paraId="0BBDC9CA" w14:textId="77777777" w:rsidR="00055AA7" w:rsidRDefault="00055AA7"/>
    <w:p w14:paraId="0AF309ED" w14:textId="77777777" w:rsidR="00055AA7" w:rsidRDefault="005D48A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55AA7" w14:paraId="6175E30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D07DC6" w14:textId="77777777" w:rsidR="00055AA7" w:rsidRDefault="005D48A0">
            <w:pPr>
              <w:pStyle w:val="TAH"/>
            </w:pPr>
            <w:r>
              <w:t>Other related Work /Study Items (if any)</w:t>
            </w:r>
          </w:p>
        </w:tc>
      </w:tr>
      <w:tr w:rsidR="00055AA7" w14:paraId="4729829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2818C" w14:textId="77777777" w:rsidR="00055AA7" w:rsidRDefault="005D48A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98085B7" w14:textId="77777777" w:rsidR="00055AA7" w:rsidRDefault="005D48A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2969D9D" w14:textId="77777777" w:rsidR="00055AA7" w:rsidRDefault="005D48A0">
            <w:pPr>
              <w:pStyle w:val="TAH"/>
            </w:pPr>
            <w:r>
              <w:t>Nature of relationship</w:t>
            </w:r>
          </w:p>
        </w:tc>
      </w:tr>
      <w:tr w:rsidR="00055AA7" w14:paraId="1A127E58" w14:textId="77777777">
        <w:trPr>
          <w:cantSplit/>
          <w:jc w:val="center"/>
        </w:trPr>
        <w:tc>
          <w:tcPr>
            <w:tcW w:w="1101" w:type="dxa"/>
          </w:tcPr>
          <w:p w14:paraId="1E841D5F" w14:textId="77777777" w:rsidR="00055AA7" w:rsidRDefault="00055AA7">
            <w:pPr>
              <w:pStyle w:val="TAL"/>
            </w:pPr>
          </w:p>
        </w:tc>
        <w:tc>
          <w:tcPr>
            <w:tcW w:w="3326" w:type="dxa"/>
          </w:tcPr>
          <w:p w14:paraId="4D678DAB" w14:textId="77777777" w:rsidR="00055AA7" w:rsidRDefault="00055AA7">
            <w:pPr>
              <w:pStyle w:val="TAL"/>
            </w:pPr>
          </w:p>
        </w:tc>
        <w:tc>
          <w:tcPr>
            <w:tcW w:w="5099" w:type="dxa"/>
          </w:tcPr>
          <w:p w14:paraId="18B2AFE4" w14:textId="77777777" w:rsidR="00055AA7" w:rsidRDefault="005D48A0">
            <w:pPr>
              <w:pStyle w:val="Guidance"/>
            </w:pPr>
            <w:r>
              <w:t>N/A</w:t>
            </w:r>
          </w:p>
        </w:tc>
      </w:tr>
    </w:tbl>
    <w:p w14:paraId="5285B881" w14:textId="77777777" w:rsidR="00055AA7" w:rsidRDefault="00055AA7">
      <w:pPr>
        <w:pStyle w:val="FP"/>
      </w:pPr>
    </w:p>
    <w:p w14:paraId="6F041217" w14:textId="77777777" w:rsidR="00055AA7" w:rsidRDefault="005D48A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0A36E569" w14:textId="77777777" w:rsidR="00055AA7" w:rsidRDefault="005D48A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70B93BB" w14:textId="7A6832A3" w:rsidR="00055AA7" w:rsidRDefault="005D48A0">
      <w:r>
        <w:t xml:space="preserve">3GPP network operators are interested in addressing various existing and emerging markets and services to </w:t>
      </w:r>
      <w:r w:rsidR="00ED6204">
        <w:t xml:space="preserve">expand </w:t>
      </w:r>
      <w:r>
        <w:t xml:space="preserve">and diversify revenue </w:t>
      </w:r>
      <w:r w:rsidR="00ED6204">
        <w:t>sources</w:t>
      </w:r>
      <w:r>
        <w:t xml:space="preserve">. There </w:t>
      </w:r>
      <w:r w:rsidR="00ED6204">
        <w:t>are</w:t>
      </w:r>
      <w:r>
        <w:t xml:space="preserve"> interest</w:t>
      </w:r>
      <w:r w:rsidR="00ED6204">
        <w:t>s</w:t>
      </w:r>
      <w:r>
        <w:t xml:space="preserve"> amongst 3GPP network operators</w:t>
      </w:r>
      <w:r w:rsidR="007B648B">
        <w:t xml:space="preserve"> and verticals</w:t>
      </w:r>
      <w:r>
        <w:t xml:space="preserve"> </w:t>
      </w:r>
      <w:r>
        <w:rPr>
          <w:rFonts w:eastAsia="宋体" w:hint="eastAsia"/>
          <w:lang w:val="en-US" w:eastAsia="zh-CN"/>
        </w:rPr>
        <w:t>in</w:t>
      </w:r>
      <w:r>
        <w:t xml:space="preserve"> enabling new business models and different operational schemes to maximi</w:t>
      </w:r>
      <w:r>
        <w:rPr>
          <w:rFonts w:eastAsia="宋体" w:hint="eastAsia"/>
          <w:lang w:val="en-US" w:eastAsia="zh-CN"/>
        </w:rPr>
        <w:t>z</w:t>
      </w:r>
      <w:r>
        <w:t xml:space="preserve">e the use of </w:t>
      </w:r>
      <w:r w:rsidR="007B648B">
        <w:t>3GPP</w:t>
      </w:r>
      <w:r>
        <w:t xml:space="preserve"> networks. In particular, standardi</w:t>
      </w:r>
      <w:r>
        <w:rPr>
          <w:rFonts w:eastAsia="宋体" w:hint="eastAsia"/>
          <w:lang w:val="en-US" w:eastAsia="zh-CN"/>
        </w:rPr>
        <w:t>z</w:t>
      </w:r>
      <w:r>
        <w:t xml:space="preserve">ed mechanisms allowing operators to address these markets, new services, and new business models </w:t>
      </w:r>
      <w:r w:rsidR="00ED6204">
        <w:t xml:space="preserve">are </w:t>
      </w:r>
      <w:r>
        <w:t xml:space="preserve">useful to </w:t>
      </w:r>
      <w:r w:rsidR="00ED6204">
        <w:t xml:space="preserve">enable </w:t>
      </w:r>
      <w:r>
        <w:t>fast</w:t>
      </w:r>
      <w:r w:rsidR="0090589B">
        <w:t xml:space="preserve"> and </w:t>
      </w:r>
      <w:r w:rsidR="00ED6204">
        <w:t>efficient</w:t>
      </w:r>
      <w:r>
        <w:t xml:space="preserve"> deployment</w:t>
      </w:r>
      <w:r w:rsidR="00ED6204">
        <w:t xml:space="preserve">s </w:t>
      </w:r>
      <w:r w:rsidR="0090589B">
        <w:t>of</w:t>
      </w:r>
      <w:r w:rsidR="00ED6204">
        <w:t xml:space="preserve"> </w:t>
      </w:r>
      <w:r w:rsidR="0090589B">
        <w:t xml:space="preserve">the next </w:t>
      </w:r>
      <w:r w:rsidR="00ED6204">
        <w:t xml:space="preserve">generation of </w:t>
      </w:r>
      <w:r w:rsidR="0090589B">
        <w:t>3GPP</w:t>
      </w:r>
      <w:r w:rsidR="00ED6204">
        <w:t xml:space="preserve"> networks</w:t>
      </w:r>
      <w:r>
        <w:t>.</w:t>
      </w:r>
    </w:p>
    <w:p w14:paraId="122F5BAE" w14:textId="77777777" w:rsidR="00055AA7" w:rsidRDefault="00055AA7"/>
    <w:p w14:paraId="3DDCE7AC" w14:textId="5EC159B9" w:rsidR="00055AA7" w:rsidRDefault="005D48A0">
      <w:r>
        <w:t xml:space="preserve">Moreover, there is concern amongst 3GPP network operators that the total cost to own and run a network (including energy costs) could </w:t>
      </w:r>
      <w:r w:rsidR="0090589B">
        <w:t xml:space="preserve">keep increasing </w:t>
      </w:r>
      <w:r>
        <w:t>in years to come. This is due to the trend of ever-increasing traffic volumes, e.g. generated by smartphones, and substantial growth in the number of M2M/IoT devices</w:t>
      </w:r>
      <w:r w:rsidR="000F34AE">
        <w:t xml:space="preserve"> and</w:t>
      </w:r>
      <w:r>
        <w:t>, the new capabilities, e.g. sensing, AI and computing etc.</w:t>
      </w:r>
    </w:p>
    <w:p w14:paraId="5EB07392" w14:textId="77777777" w:rsidR="00055AA7" w:rsidRDefault="00055AA7"/>
    <w:p w14:paraId="40627BF2" w14:textId="0A8BDF04" w:rsidR="00055AA7" w:rsidRDefault="005D48A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TU has studied and published the IMT-2030 framework </w:t>
      </w:r>
      <w:r w:rsidR="00732AFB">
        <w:rPr>
          <w:lang w:eastAsia="zh-CN"/>
        </w:rPr>
        <w:t xml:space="preserve">with the </w:t>
      </w:r>
      <w:r>
        <w:rPr>
          <w:lang w:eastAsia="zh-CN"/>
        </w:rPr>
        <w:t xml:space="preserve">six usage scenarios (Immersive Communication, </w:t>
      </w:r>
      <w:r>
        <w:t>Hyper Reliable and Low-Latency Communication, Massive Communication, Ubiquitous Connectivity</w:t>
      </w:r>
      <w:r>
        <w:rPr>
          <w:lang w:eastAsia="zh-CN"/>
        </w:rPr>
        <w:t xml:space="preserve">, Artificial Intelligence and Communication, Integrated Sensing and Communication) have been defined for 6G. It is a good starting point for the 6G study in 3GPP. </w:t>
      </w:r>
      <w:r>
        <w:rPr>
          <w:rFonts w:hint="eastAsia"/>
          <w:lang w:val="en-US" w:eastAsia="zh-CN"/>
        </w:rPr>
        <w:t>In addition, t</w:t>
      </w:r>
      <w:r>
        <w:rPr>
          <w:lang w:eastAsia="zh-CN"/>
        </w:rPr>
        <w:t>here are some complex combined usage scenarios, e.g. smart city, smart agriculture, intelligent transportation system, automatic driving, smart health etc.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which are related </w:t>
      </w:r>
      <w:r w:rsidR="00732AFB">
        <w:rPr>
          <w:lang w:eastAsia="zh-CN"/>
        </w:rPr>
        <w:t xml:space="preserve">to </w:t>
      </w:r>
      <w:r>
        <w:rPr>
          <w:lang w:eastAsia="zh-CN"/>
        </w:rPr>
        <w:t>multiple ITU usage scenarios and require joint capabilities.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Beyond these above aspects, efficient 3GPP network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operation considering the total cost and energy </w:t>
      </w:r>
      <w:r>
        <w:rPr>
          <w:rFonts w:hint="eastAsia"/>
          <w:lang w:val="en-US" w:eastAsia="zh-CN"/>
        </w:rPr>
        <w:t>reduction</w:t>
      </w:r>
      <w:r>
        <w:rPr>
          <w:lang w:eastAsia="zh-CN"/>
        </w:rPr>
        <w:t xml:space="preserve"> is also one of the target</w:t>
      </w:r>
      <w:r w:rsidR="00732AFB">
        <w:rPr>
          <w:lang w:eastAsia="zh-CN"/>
        </w:rPr>
        <w:t>s</w:t>
      </w:r>
      <w:r>
        <w:rPr>
          <w:lang w:eastAsia="zh-CN"/>
        </w:rPr>
        <w:t xml:space="preserve"> for 6G.</w:t>
      </w:r>
    </w:p>
    <w:p w14:paraId="1D39C27E" w14:textId="77777777" w:rsidR="00055AA7" w:rsidRDefault="00055AA7">
      <w:pPr>
        <w:rPr>
          <w:lang w:eastAsia="zh-CN"/>
        </w:rPr>
      </w:pPr>
    </w:p>
    <w:p w14:paraId="4BE70B81" w14:textId="443F81E3" w:rsidR="00055AA7" w:rsidRDefault="005D48A0">
      <w:r>
        <w:t>Th</w:t>
      </w:r>
      <w:r>
        <w:rPr>
          <w:rFonts w:eastAsia="宋体" w:hint="eastAsia"/>
          <w:lang w:val="en-US" w:eastAsia="zh-CN"/>
        </w:rPr>
        <w:t>is</w:t>
      </w:r>
      <w:r>
        <w:t xml:space="preserve"> study aims to identify the consumer market segment, verticals industry transformation, the society sustainability</w:t>
      </w:r>
      <w:r w:rsidR="002D02B3">
        <w:t>.</w:t>
      </w:r>
      <w:r>
        <w:t xml:space="preserve"> </w:t>
      </w:r>
      <w:r w:rsidR="00B4376F">
        <w:t xml:space="preserve">Under the study, </w:t>
      </w:r>
      <w:r>
        <w:t xml:space="preserve">3GPP should focus on </w:t>
      </w:r>
      <w:r w:rsidR="0090589B">
        <w:t xml:space="preserve">identifying and </w:t>
      </w:r>
      <w:r>
        <w:t>develop</w:t>
      </w:r>
      <w:r w:rsidR="00B4376F">
        <w:t>ing</w:t>
      </w:r>
      <w:r>
        <w:t xml:space="preserve"> the use cases and</w:t>
      </w:r>
      <w:r w:rsidR="00B4376F">
        <w:t xml:space="preserve"> relevant</w:t>
      </w:r>
      <w:r>
        <w:t xml:space="preserve"> requirements that the 3GPP eco-system would </w:t>
      </w:r>
      <w:r w:rsidR="0090589B">
        <w:t xml:space="preserve">expect </w:t>
      </w:r>
      <w:r>
        <w:t>to support</w:t>
      </w:r>
      <w:r>
        <w:rPr>
          <w:rFonts w:hint="eastAsia"/>
          <w:lang w:eastAsia="zh-CN"/>
        </w:rPr>
        <w:t xml:space="preserve"> in the future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focus of this work is on the </w:t>
      </w:r>
      <w:r>
        <w:rPr>
          <w:rFonts w:hint="eastAsia"/>
          <w:lang w:eastAsia="zh-CN"/>
        </w:rPr>
        <w:t xml:space="preserve">use cases and requirements that cannot be </w:t>
      </w:r>
      <w:r w:rsidR="003936DE">
        <w:rPr>
          <w:rFonts w:eastAsia="宋体" w:hint="eastAsia"/>
          <w:lang w:val="en-US" w:eastAsia="zh-CN"/>
        </w:rPr>
        <w:t>satisfied by existing 5G networks and need to be supported in 6G</w:t>
      </w:r>
      <w:r>
        <w:t xml:space="preserve">. </w:t>
      </w:r>
    </w:p>
    <w:p w14:paraId="32788B8A" w14:textId="77777777" w:rsidR="0025018D" w:rsidRDefault="0025018D"/>
    <w:p w14:paraId="558DEF12" w14:textId="49E1E0F3" w:rsidR="0025018D" w:rsidRDefault="00B4376F">
      <w:r>
        <w:t xml:space="preserve">In </w:t>
      </w:r>
      <w:r w:rsidR="000F34AE">
        <w:t>a sum</w:t>
      </w:r>
      <w:r w:rsidR="0025018D">
        <w:t xml:space="preserve">, it is proposed to include following </w:t>
      </w:r>
      <w:r>
        <w:t xml:space="preserve">areas of interest </w:t>
      </w:r>
      <w:r w:rsidR="0025018D">
        <w:t>in the study:</w:t>
      </w:r>
    </w:p>
    <w:p w14:paraId="2E3ECABE" w14:textId="00570804" w:rsidR="0025018D" w:rsidRDefault="0025018D" w:rsidP="0025018D">
      <w:pPr>
        <w:pStyle w:val="a8"/>
        <w:numPr>
          <w:ilvl w:val="0"/>
          <w:numId w:val="1"/>
        </w:numPr>
        <w:ind w:right="-99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  <w:lang w:eastAsia="zh-CN"/>
        </w:rPr>
        <w:t>I</w:t>
      </w:r>
      <w:r>
        <w:rPr>
          <w:bCs/>
          <w:sz w:val="20"/>
          <w:szCs w:val="20"/>
          <w:lang w:eastAsia="zh-CN"/>
        </w:rPr>
        <w:t xml:space="preserve">mmersive Communication, which </w:t>
      </w:r>
      <w:r>
        <w:rPr>
          <w:sz w:val="20"/>
          <w:szCs w:val="20"/>
        </w:rPr>
        <w:t xml:space="preserve">relates with rich and interactive </w:t>
      </w:r>
      <w:r w:rsidR="008C4D2C">
        <w:rPr>
          <w:sz w:val="20"/>
          <w:szCs w:val="20"/>
        </w:rPr>
        <w:t>video/audio/</w:t>
      </w:r>
      <w:r w:rsidR="00B4376F">
        <w:rPr>
          <w:sz w:val="20"/>
          <w:szCs w:val="20"/>
        </w:rPr>
        <w:t>multi-modal</w:t>
      </w:r>
      <w:r>
        <w:rPr>
          <w:sz w:val="20"/>
          <w:szCs w:val="20"/>
        </w:rPr>
        <w:t xml:space="preserve"> (immersive) experience to users, including the interactions with machine interfaces.</w:t>
      </w:r>
    </w:p>
    <w:p w14:paraId="39F49F22" w14:textId="276314E9" w:rsidR="0025018D" w:rsidRDefault="0025018D" w:rsidP="0025018D">
      <w:pPr>
        <w:pStyle w:val="a8"/>
        <w:numPr>
          <w:ilvl w:val="0"/>
          <w:numId w:val="1"/>
        </w:numPr>
        <w:ind w:right="-99"/>
        <w:rPr>
          <w:bCs/>
          <w:sz w:val="20"/>
          <w:szCs w:val="20"/>
        </w:rPr>
      </w:pPr>
      <w:r>
        <w:rPr>
          <w:bCs/>
          <w:sz w:val="20"/>
          <w:szCs w:val="20"/>
          <w:lang w:eastAsia="zh-CN"/>
        </w:rPr>
        <w:t>Industry IoT, which includes Hyper Reliable and Low-latency Communication, digital twin for industry, determinist</w:t>
      </w:r>
      <w:r w:rsidR="000F34AE">
        <w:rPr>
          <w:bCs/>
          <w:sz w:val="20"/>
          <w:szCs w:val="20"/>
          <w:lang w:eastAsia="zh-CN"/>
        </w:rPr>
        <w:t>ic service, resilient network, o</w:t>
      </w:r>
      <w:r>
        <w:rPr>
          <w:bCs/>
          <w:sz w:val="20"/>
          <w:szCs w:val="20"/>
          <w:lang w:eastAsia="zh-CN"/>
        </w:rPr>
        <w:t>n-demand service, etc.</w:t>
      </w:r>
    </w:p>
    <w:p w14:paraId="7889B975" w14:textId="5B4654F6" w:rsidR="0025018D" w:rsidRDefault="0025018D" w:rsidP="0025018D">
      <w:pPr>
        <w:pStyle w:val="a8"/>
        <w:numPr>
          <w:ilvl w:val="0"/>
          <w:numId w:val="1"/>
        </w:numPr>
        <w:ind w:right="-99"/>
        <w:rPr>
          <w:bCs/>
          <w:sz w:val="20"/>
          <w:szCs w:val="20"/>
        </w:rPr>
      </w:pPr>
      <w:r>
        <w:rPr>
          <w:bCs/>
          <w:sz w:val="20"/>
          <w:szCs w:val="20"/>
          <w:lang w:eastAsia="zh-CN"/>
        </w:rPr>
        <w:t xml:space="preserve">Massive Communication </w:t>
      </w:r>
      <w:r>
        <w:rPr>
          <w:sz w:val="20"/>
          <w:szCs w:val="20"/>
          <w:lang w:eastAsia="ja-JP"/>
        </w:rPr>
        <w:t xml:space="preserve">which </w:t>
      </w:r>
      <w:r>
        <w:rPr>
          <w:sz w:val="20"/>
          <w:szCs w:val="20"/>
        </w:rPr>
        <w:t>involves connection</w:t>
      </w:r>
      <w:r w:rsidR="000F34AE">
        <w:rPr>
          <w:sz w:val="20"/>
          <w:szCs w:val="20"/>
        </w:rPr>
        <w:t>s</w:t>
      </w:r>
      <w:r>
        <w:rPr>
          <w:sz w:val="20"/>
          <w:szCs w:val="20"/>
        </w:rPr>
        <w:t xml:space="preserve"> of massive number of devices or sensors for a wide range of use cases and applications</w:t>
      </w:r>
    </w:p>
    <w:p w14:paraId="569CC31A" w14:textId="03AB3CC0" w:rsidR="0025018D" w:rsidRDefault="0025018D" w:rsidP="0025018D">
      <w:pPr>
        <w:pStyle w:val="a8"/>
        <w:numPr>
          <w:ilvl w:val="0"/>
          <w:numId w:val="1"/>
        </w:numPr>
        <w:ind w:right="-99"/>
        <w:rPr>
          <w:bCs/>
          <w:sz w:val="20"/>
          <w:szCs w:val="20"/>
        </w:rPr>
      </w:pPr>
      <w:r>
        <w:rPr>
          <w:sz w:val="20"/>
          <w:szCs w:val="20"/>
        </w:rPr>
        <w:t xml:space="preserve">Ubiquitous Connectivity </w:t>
      </w:r>
      <w:r w:rsidR="000F34AE">
        <w:rPr>
          <w:sz w:val="20"/>
          <w:szCs w:val="20"/>
        </w:rPr>
        <w:t>which</w:t>
      </w:r>
      <w:r>
        <w:rPr>
          <w:sz w:val="20"/>
          <w:szCs w:val="20"/>
        </w:rPr>
        <w:t xml:space="preserve"> address</w:t>
      </w:r>
      <w:r w:rsidR="000F34AE">
        <w:rPr>
          <w:sz w:val="20"/>
          <w:szCs w:val="20"/>
        </w:rPr>
        <w:t>es</w:t>
      </w:r>
      <w:r>
        <w:rPr>
          <w:sz w:val="20"/>
          <w:szCs w:val="20"/>
        </w:rPr>
        <w:t xml:space="preserve"> presently uncovered or scarcely covered areas, particularly rural, remote, sparsely populated areas and indoor</w:t>
      </w:r>
      <w:r w:rsidR="007B648B">
        <w:rPr>
          <w:sz w:val="20"/>
          <w:szCs w:val="20"/>
        </w:rPr>
        <w:t xml:space="preserve"> coverage</w:t>
      </w:r>
      <w:r w:rsidR="00B4376F">
        <w:rPr>
          <w:sz w:val="20"/>
          <w:szCs w:val="20"/>
        </w:rPr>
        <w:t>, etc.</w:t>
      </w:r>
    </w:p>
    <w:p w14:paraId="56F59130" w14:textId="01F87B6E" w:rsidR="0025018D" w:rsidRDefault="0025018D" w:rsidP="0025018D">
      <w:pPr>
        <w:pStyle w:val="a8"/>
        <w:numPr>
          <w:ilvl w:val="0"/>
          <w:numId w:val="1"/>
        </w:numPr>
        <w:ind w:right="-99"/>
        <w:rPr>
          <w:bCs/>
          <w:sz w:val="20"/>
          <w:szCs w:val="20"/>
        </w:rPr>
      </w:pPr>
      <w:r>
        <w:rPr>
          <w:sz w:val="20"/>
          <w:szCs w:val="20"/>
        </w:rPr>
        <w:t xml:space="preserve">Artificial Intelligence, Computing and Communication which include network for AI, distributed computing, task </w:t>
      </w:r>
      <w:r w:rsidR="000F34AE">
        <w:rPr>
          <w:sz w:val="20"/>
          <w:szCs w:val="20"/>
        </w:rPr>
        <w:t>driven</w:t>
      </w:r>
      <w:r>
        <w:rPr>
          <w:sz w:val="20"/>
          <w:szCs w:val="20"/>
        </w:rPr>
        <w:t xml:space="preserve"> AI applications etc.</w:t>
      </w:r>
    </w:p>
    <w:p w14:paraId="625D5E65" w14:textId="77777777" w:rsidR="0025018D" w:rsidRPr="0025018D" w:rsidRDefault="0025018D" w:rsidP="0025018D">
      <w:pPr>
        <w:pStyle w:val="a8"/>
        <w:numPr>
          <w:ilvl w:val="0"/>
          <w:numId w:val="1"/>
        </w:numPr>
        <w:ind w:right="-99"/>
        <w:rPr>
          <w:bCs/>
          <w:sz w:val="20"/>
          <w:szCs w:val="20"/>
        </w:rPr>
      </w:pPr>
      <w:r>
        <w:rPr>
          <w:sz w:val="20"/>
          <w:szCs w:val="20"/>
        </w:rPr>
        <w:t>Integrated Sensing and Communication based on 3GPP RF signals to provide spatial information about unconnected objects as well as connected devices and their movements and surroundings</w:t>
      </w:r>
    </w:p>
    <w:p w14:paraId="3F229F1C" w14:textId="5AF9D383" w:rsidR="0025018D" w:rsidRPr="0025018D" w:rsidRDefault="0025018D" w:rsidP="0025018D">
      <w:pPr>
        <w:pStyle w:val="a8"/>
        <w:numPr>
          <w:ilvl w:val="0"/>
          <w:numId w:val="1"/>
        </w:numPr>
        <w:ind w:right="-99"/>
        <w:rPr>
          <w:bCs/>
          <w:sz w:val="20"/>
          <w:szCs w:val="20"/>
        </w:rPr>
      </w:pPr>
      <w:r>
        <w:rPr>
          <w:sz w:val="20"/>
          <w:szCs w:val="20"/>
        </w:rPr>
        <w:t xml:space="preserve">Sustainable and Intelligent Network Operation </w:t>
      </w:r>
      <w:r w:rsidR="000F34AE">
        <w:rPr>
          <w:sz w:val="20"/>
          <w:szCs w:val="20"/>
        </w:rPr>
        <w:t>which</w:t>
      </w:r>
      <w:r>
        <w:rPr>
          <w:sz w:val="20"/>
          <w:szCs w:val="20"/>
        </w:rPr>
        <w:t xml:space="preserve"> support autonomous network, network capability exposure, energy efficiency, 5G/6G migration, Net sharing etc.</w:t>
      </w:r>
    </w:p>
    <w:p w14:paraId="6DDB5166" w14:textId="4C48F327" w:rsidR="0025018D" w:rsidRDefault="0025018D" w:rsidP="0025018D">
      <w:pPr>
        <w:pStyle w:val="a8"/>
        <w:numPr>
          <w:ilvl w:val="0"/>
          <w:numId w:val="1"/>
        </w:numPr>
        <w:ind w:right="-99"/>
        <w:rPr>
          <w:bCs/>
        </w:rPr>
      </w:pPr>
      <w:r>
        <w:rPr>
          <w:sz w:val="20"/>
          <w:szCs w:val="20"/>
        </w:rPr>
        <w:t xml:space="preserve">Other “smart” domains </w:t>
      </w:r>
      <w:r w:rsidR="000F34AE">
        <w:rPr>
          <w:sz w:val="20"/>
          <w:szCs w:val="20"/>
        </w:rPr>
        <w:t>which require</w:t>
      </w:r>
      <w:r>
        <w:rPr>
          <w:sz w:val="20"/>
          <w:szCs w:val="20"/>
        </w:rPr>
        <w:t xml:space="preserve"> joint capabilities, e.g. smart city, smart agriculture, smart health, ITS, automatic driving, etc.</w:t>
      </w:r>
    </w:p>
    <w:p w14:paraId="1B811798" w14:textId="427692C4" w:rsidR="00055AA7" w:rsidRDefault="007B648B">
      <w:r>
        <w:t xml:space="preserve">Some of the </w:t>
      </w:r>
      <w:r w:rsidR="005D48A0">
        <w:t xml:space="preserve">use cases and high-level requirements can be sourced from existing </w:t>
      </w:r>
      <w:r w:rsidR="003936DE">
        <w:t>output of</w:t>
      </w:r>
      <w:r w:rsidR="005D48A0">
        <w:t xml:space="preserve"> external organizations, such as ITU-R WP5D Recommendation ITU-R M.2160, </w:t>
      </w:r>
      <w:r>
        <w:t xml:space="preserve">6G White papers from </w:t>
      </w:r>
      <w:r w:rsidR="005D48A0">
        <w:t xml:space="preserve">IMT-2030 (6G) Promotion </w:t>
      </w:r>
      <w:r>
        <w:t>Group</w:t>
      </w:r>
      <w:r w:rsidR="005D48A0">
        <w:t xml:space="preserve">, as well as </w:t>
      </w:r>
      <w:r w:rsidR="00285BA8">
        <w:t>other</w:t>
      </w:r>
      <w:r w:rsidR="005D48A0">
        <w:t xml:space="preserve"> </w:t>
      </w:r>
      <w:r w:rsidR="00285BA8">
        <w:t>external organizations</w:t>
      </w:r>
      <w:r w:rsidR="005D48A0">
        <w:t xml:space="preserve"> </w:t>
      </w:r>
      <w:r>
        <w:t>established for</w:t>
      </w:r>
      <w:r w:rsidR="005D48A0">
        <w:t xml:space="preserve"> IMT for 2030 and beyond.</w:t>
      </w:r>
    </w:p>
    <w:p w14:paraId="4272DDC9" w14:textId="77777777" w:rsidR="00055AA7" w:rsidRDefault="00055AA7">
      <w:pPr>
        <w:pStyle w:val="Guidance"/>
      </w:pPr>
    </w:p>
    <w:p w14:paraId="4BB3515E" w14:textId="77777777" w:rsidR="00055AA7" w:rsidRDefault="00055AA7"/>
    <w:p w14:paraId="39456BD3" w14:textId="77777777" w:rsidR="00055AA7" w:rsidRDefault="005D48A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7464DFA" w14:textId="25A4FFAD" w:rsidR="00055AA7" w:rsidRDefault="00055AA7">
      <w:pPr>
        <w:pStyle w:val="Guidance"/>
      </w:pPr>
    </w:p>
    <w:p w14:paraId="2936DBA2" w14:textId="45F167E3" w:rsidR="00285BA8" w:rsidRDefault="005D48A0" w:rsidP="00285BA8">
      <w:pPr>
        <w:ind w:right="-99"/>
        <w:rPr>
          <w:bCs/>
        </w:rPr>
      </w:pPr>
      <w:r>
        <w:rPr>
          <w:bCs/>
        </w:rPr>
        <w:lastRenderedPageBreak/>
        <w:t xml:space="preserve">The objective of this study is to develop high-level use cases and identify the related potential requirements to enable 3GPP </w:t>
      </w:r>
      <w:r w:rsidR="006215D9">
        <w:rPr>
          <w:bCs/>
        </w:rPr>
        <w:t>system</w:t>
      </w:r>
      <w:r>
        <w:rPr>
          <w:bCs/>
        </w:rPr>
        <w:t xml:space="preserve"> to support 6G new service</w:t>
      </w:r>
      <w:r w:rsidR="00732AFB">
        <w:rPr>
          <w:bCs/>
        </w:rPr>
        <w:t>s</w:t>
      </w:r>
      <w:r>
        <w:rPr>
          <w:bCs/>
        </w:rPr>
        <w:t xml:space="preserve"> and</w:t>
      </w:r>
      <w:r w:rsidR="00732AFB">
        <w:rPr>
          <w:bCs/>
        </w:rPr>
        <w:t xml:space="preserve"> address the potential</w:t>
      </w:r>
      <w:r>
        <w:rPr>
          <w:bCs/>
        </w:rPr>
        <w:t xml:space="preserve"> market need</w:t>
      </w:r>
      <w:r w:rsidR="00732AFB">
        <w:rPr>
          <w:bCs/>
        </w:rPr>
        <w:t>s</w:t>
      </w:r>
      <w:r>
        <w:rPr>
          <w:bCs/>
        </w:rPr>
        <w:t>. It includes:</w:t>
      </w:r>
    </w:p>
    <w:p w14:paraId="0E64D0D9" w14:textId="38949577" w:rsidR="0025018D" w:rsidRPr="00285BA8" w:rsidRDefault="0025018D" w:rsidP="00285BA8">
      <w:pPr>
        <w:pStyle w:val="a8"/>
        <w:numPr>
          <w:ilvl w:val="0"/>
          <w:numId w:val="4"/>
        </w:numPr>
        <w:ind w:right="-99"/>
        <w:rPr>
          <w:bCs/>
          <w:sz w:val="20"/>
          <w:szCs w:val="20"/>
        </w:rPr>
      </w:pPr>
      <w:r w:rsidRPr="00285BA8">
        <w:rPr>
          <w:rFonts w:hint="eastAsia"/>
          <w:bCs/>
          <w:sz w:val="20"/>
          <w:szCs w:val="20"/>
        </w:rPr>
        <w:t>immersive communication</w:t>
      </w:r>
    </w:p>
    <w:p w14:paraId="4CACC3BD" w14:textId="17B05241" w:rsidR="0025018D" w:rsidRPr="00285BA8" w:rsidRDefault="0025018D" w:rsidP="00285BA8">
      <w:pPr>
        <w:pStyle w:val="a8"/>
        <w:numPr>
          <w:ilvl w:val="0"/>
          <w:numId w:val="4"/>
        </w:numPr>
        <w:ind w:right="-99"/>
        <w:rPr>
          <w:bCs/>
          <w:sz w:val="20"/>
          <w:szCs w:val="20"/>
        </w:rPr>
      </w:pPr>
      <w:r w:rsidRPr="00285BA8">
        <w:rPr>
          <w:bCs/>
          <w:sz w:val="20"/>
          <w:szCs w:val="20"/>
        </w:rPr>
        <w:t>Industry IoT</w:t>
      </w:r>
    </w:p>
    <w:p w14:paraId="1ADDF843" w14:textId="62503ADD" w:rsidR="0025018D" w:rsidRPr="00285BA8" w:rsidRDefault="0025018D" w:rsidP="00285BA8">
      <w:pPr>
        <w:pStyle w:val="a8"/>
        <w:numPr>
          <w:ilvl w:val="0"/>
          <w:numId w:val="4"/>
        </w:numPr>
        <w:ind w:right="-99"/>
        <w:rPr>
          <w:bCs/>
          <w:sz w:val="20"/>
          <w:szCs w:val="20"/>
        </w:rPr>
      </w:pPr>
      <w:r w:rsidRPr="00285BA8">
        <w:rPr>
          <w:bCs/>
          <w:sz w:val="20"/>
          <w:szCs w:val="20"/>
        </w:rPr>
        <w:t>Massive Communication</w:t>
      </w:r>
    </w:p>
    <w:p w14:paraId="5089EA92" w14:textId="3AEF136A" w:rsidR="0025018D" w:rsidRPr="00285BA8" w:rsidRDefault="0025018D" w:rsidP="00285BA8">
      <w:pPr>
        <w:pStyle w:val="a8"/>
        <w:numPr>
          <w:ilvl w:val="0"/>
          <w:numId w:val="4"/>
        </w:numPr>
        <w:ind w:right="-99"/>
        <w:rPr>
          <w:bCs/>
          <w:sz w:val="20"/>
          <w:szCs w:val="20"/>
        </w:rPr>
      </w:pPr>
      <w:r w:rsidRPr="00285BA8">
        <w:rPr>
          <w:bCs/>
          <w:sz w:val="20"/>
          <w:szCs w:val="20"/>
        </w:rPr>
        <w:t>Ubiquitous Connectivity</w:t>
      </w:r>
    </w:p>
    <w:p w14:paraId="55F8C0C6" w14:textId="00C8AF44" w:rsidR="0025018D" w:rsidRPr="00285BA8" w:rsidRDefault="0025018D" w:rsidP="00285BA8">
      <w:pPr>
        <w:pStyle w:val="a8"/>
        <w:numPr>
          <w:ilvl w:val="0"/>
          <w:numId w:val="4"/>
        </w:numPr>
        <w:ind w:right="-99"/>
        <w:rPr>
          <w:bCs/>
          <w:sz w:val="20"/>
          <w:szCs w:val="20"/>
        </w:rPr>
      </w:pPr>
      <w:r w:rsidRPr="00285BA8">
        <w:rPr>
          <w:bCs/>
          <w:sz w:val="20"/>
          <w:szCs w:val="20"/>
        </w:rPr>
        <w:t>Artificial Intelligence, Computing and Communication</w:t>
      </w:r>
    </w:p>
    <w:p w14:paraId="43084EAF" w14:textId="2DF86A71" w:rsidR="0025018D" w:rsidRPr="00285BA8" w:rsidRDefault="0025018D" w:rsidP="00285BA8">
      <w:pPr>
        <w:pStyle w:val="a8"/>
        <w:numPr>
          <w:ilvl w:val="0"/>
          <w:numId w:val="4"/>
        </w:numPr>
        <w:ind w:right="-99"/>
        <w:rPr>
          <w:bCs/>
          <w:sz w:val="20"/>
          <w:szCs w:val="20"/>
        </w:rPr>
      </w:pPr>
      <w:r w:rsidRPr="00285BA8">
        <w:rPr>
          <w:bCs/>
          <w:sz w:val="20"/>
          <w:szCs w:val="20"/>
        </w:rPr>
        <w:t>Integrated Sensing and Communication</w:t>
      </w:r>
    </w:p>
    <w:p w14:paraId="5C2ED782" w14:textId="35B48BD3" w:rsidR="00CB0557" w:rsidRPr="00285BA8" w:rsidRDefault="0025018D" w:rsidP="00285BA8">
      <w:pPr>
        <w:pStyle w:val="a8"/>
        <w:numPr>
          <w:ilvl w:val="0"/>
          <w:numId w:val="4"/>
        </w:numPr>
        <w:ind w:right="-99"/>
        <w:rPr>
          <w:bCs/>
          <w:sz w:val="20"/>
          <w:szCs w:val="20"/>
        </w:rPr>
      </w:pPr>
      <w:r w:rsidRPr="00285BA8">
        <w:rPr>
          <w:bCs/>
          <w:sz w:val="20"/>
          <w:szCs w:val="20"/>
        </w:rPr>
        <w:t>Network Operation</w:t>
      </w:r>
      <w:r w:rsidR="00686EFA">
        <w:rPr>
          <w:bCs/>
          <w:sz w:val="20"/>
          <w:szCs w:val="20"/>
        </w:rPr>
        <w:t xml:space="preserve"> related</w:t>
      </w:r>
    </w:p>
    <w:p w14:paraId="5054B617" w14:textId="0C0E789C" w:rsidR="00055AA7" w:rsidRPr="00285BA8" w:rsidRDefault="0025018D" w:rsidP="00285BA8">
      <w:pPr>
        <w:pStyle w:val="a8"/>
        <w:numPr>
          <w:ilvl w:val="0"/>
          <w:numId w:val="4"/>
        </w:numPr>
        <w:ind w:right="-99"/>
        <w:rPr>
          <w:bCs/>
          <w:sz w:val="20"/>
          <w:szCs w:val="20"/>
        </w:rPr>
      </w:pPr>
      <w:r w:rsidRPr="00285BA8">
        <w:rPr>
          <w:bCs/>
          <w:sz w:val="20"/>
          <w:szCs w:val="20"/>
        </w:rPr>
        <w:t>Other “smart” domains requiring joint capabilities</w:t>
      </w:r>
    </w:p>
    <w:p w14:paraId="5CDA69E5" w14:textId="704E3F72" w:rsidR="00055AA7" w:rsidRDefault="005D48A0">
      <w:r>
        <w:rPr>
          <w:bCs/>
        </w:rPr>
        <w:t xml:space="preserve">Analysis will also be made on which legacy services and requirements </w:t>
      </w:r>
      <w:r w:rsidR="00732AFB">
        <w:rPr>
          <w:bCs/>
        </w:rPr>
        <w:t xml:space="preserve">for </w:t>
      </w:r>
      <w:r>
        <w:rPr>
          <w:bCs/>
        </w:rPr>
        <w:t>the existing 3GPP systems need to be included</w:t>
      </w:r>
      <w:r w:rsidR="00732AFB">
        <w:rPr>
          <w:bCs/>
        </w:rPr>
        <w:t xml:space="preserve"> and whether </w:t>
      </w:r>
      <w:r>
        <w:rPr>
          <w:bCs/>
        </w:rPr>
        <w:t>fallback mechanisms need to be developed.</w:t>
      </w:r>
    </w:p>
    <w:p w14:paraId="79ED3091" w14:textId="77777777" w:rsidR="00055AA7" w:rsidRDefault="005D48A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B6D1DC5" w14:textId="77777777" w:rsidR="00055AA7" w:rsidRDefault="00055AA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55AA7" w14:paraId="77EFF1AA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1BC20B" w14:textId="77777777" w:rsidR="00055AA7" w:rsidRDefault="005D48A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055AA7" w14:paraId="4272585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170683" w14:textId="77777777" w:rsidR="00055AA7" w:rsidRDefault="005D48A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D619DE4" w14:textId="77777777" w:rsidR="00055AA7" w:rsidRDefault="005D48A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4F3068D" w14:textId="77777777" w:rsidR="00055AA7" w:rsidRDefault="005D48A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A4F1714" w14:textId="77777777" w:rsidR="00055AA7" w:rsidRDefault="005D48A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7353B85" w14:textId="77777777" w:rsidR="00055AA7" w:rsidRDefault="005D48A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03954AD" w14:textId="77777777" w:rsidR="00055AA7" w:rsidRDefault="005D48A0">
            <w:pPr>
              <w:pStyle w:val="TAH"/>
            </w:pPr>
            <w:r>
              <w:t>Rapporteur</w:t>
            </w:r>
          </w:p>
        </w:tc>
      </w:tr>
      <w:tr w:rsidR="00055AA7" w14:paraId="4D6D4B0E" w14:textId="77777777">
        <w:trPr>
          <w:cantSplit/>
          <w:jc w:val="center"/>
        </w:trPr>
        <w:tc>
          <w:tcPr>
            <w:tcW w:w="1617" w:type="dxa"/>
          </w:tcPr>
          <w:p w14:paraId="37B33C13" w14:textId="77777777" w:rsidR="00055AA7" w:rsidRDefault="00055A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2146929" w14:textId="77777777" w:rsidR="00055AA7" w:rsidRDefault="005D48A0">
            <w:pPr>
              <w:pStyle w:val="Guidance"/>
              <w:spacing w:after="0"/>
            </w:pPr>
            <w:r>
              <w:t>TR 22.8xx</w:t>
            </w:r>
          </w:p>
        </w:tc>
        <w:tc>
          <w:tcPr>
            <w:tcW w:w="2409" w:type="dxa"/>
          </w:tcPr>
          <w:p w14:paraId="141335F2" w14:textId="77777777" w:rsidR="00055AA7" w:rsidRDefault="005D48A0">
            <w:pPr>
              <w:pStyle w:val="Guidance"/>
              <w:spacing w:after="0"/>
            </w:pPr>
            <w:r>
              <w:t>Study on 6G Use cases and requirements</w:t>
            </w:r>
          </w:p>
        </w:tc>
        <w:tc>
          <w:tcPr>
            <w:tcW w:w="993" w:type="dxa"/>
          </w:tcPr>
          <w:p w14:paraId="400935B1" w14:textId="77777777" w:rsidR="00055AA7" w:rsidRDefault="005D48A0">
            <w:pPr>
              <w:pStyle w:val="Guidance"/>
              <w:spacing w:after="0"/>
            </w:pPr>
            <w:r>
              <w:t>TSG#110</w:t>
            </w:r>
          </w:p>
        </w:tc>
        <w:tc>
          <w:tcPr>
            <w:tcW w:w="1074" w:type="dxa"/>
          </w:tcPr>
          <w:p w14:paraId="3C5DAAA8" w14:textId="77777777" w:rsidR="00055AA7" w:rsidRDefault="005D48A0">
            <w:pPr>
              <w:pStyle w:val="Guidance"/>
              <w:spacing w:after="0"/>
            </w:pPr>
            <w:r>
              <w:t>TSG#111</w:t>
            </w:r>
          </w:p>
        </w:tc>
        <w:tc>
          <w:tcPr>
            <w:tcW w:w="2186" w:type="dxa"/>
          </w:tcPr>
          <w:p w14:paraId="7E1A2E40" w14:textId="77777777" w:rsidR="00055AA7" w:rsidRDefault="005D48A0">
            <w:pPr>
              <w:pStyle w:val="Guidance"/>
              <w:spacing w:after="0"/>
            </w:pPr>
            <w:r>
              <w:t>TBD</w:t>
            </w:r>
          </w:p>
        </w:tc>
      </w:tr>
      <w:tr w:rsidR="00055AA7" w14:paraId="632F2546" w14:textId="77777777">
        <w:trPr>
          <w:cantSplit/>
          <w:jc w:val="center"/>
        </w:trPr>
        <w:tc>
          <w:tcPr>
            <w:tcW w:w="1617" w:type="dxa"/>
          </w:tcPr>
          <w:p w14:paraId="74E53106" w14:textId="77777777" w:rsidR="00055AA7" w:rsidRDefault="00055AA7">
            <w:pPr>
              <w:pStyle w:val="TAL"/>
            </w:pPr>
          </w:p>
        </w:tc>
        <w:tc>
          <w:tcPr>
            <w:tcW w:w="1134" w:type="dxa"/>
          </w:tcPr>
          <w:p w14:paraId="1796A453" w14:textId="77777777" w:rsidR="00055AA7" w:rsidRDefault="00055AA7">
            <w:pPr>
              <w:pStyle w:val="TAL"/>
            </w:pPr>
          </w:p>
        </w:tc>
        <w:tc>
          <w:tcPr>
            <w:tcW w:w="2409" w:type="dxa"/>
          </w:tcPr>
          <w:p w14:paraId="092AC26C" w14:textId="77777777" w:rsidR="00055AA7" w:rsidRDefault="00055AA7">
            <w:pPr>
              <w:pStyle w:val="TAL"/>
            </w:pPr>
          </w:p>
        </w:tc>
        <w:tc>
          <w:tcPr>
            <w:tcW w:w="993" w:type="dxa"/>
          </w:tcPr>
          <w:p w14:paraId="48715A89" w14:textId="77777777" w:rsidR="00055AA7" w:rsidRDefault="00055AA7">
            <w:pPr>
              <w:pStyle w:val="TAL"/>
            </w:pPr>
          </w:p>
        </w:tc>
        <w:tc>
          <w:tcPr>
            <w:tcW w:w="1074" w:type="dxa"/>
          </w:tcPr>
          <w:p w14:paraId="3FAB278A" w14:textId="77777777" w:rsidR="00055AA7" w:rsidRDefault="00055AA7">
            <w:pPr>
              <w:pStyle w:val="TAL"/>
            </w:pPr>
          </w:p>
        </w:tc>
        <w:tc>
          <w:tcPr>
            <w:tcW w:w="2186" w:type="dxa"/>
          </w:tcPr>
          <w:p w14:paraId="2418B6F2" w14:textId="77777777" w:rsidR="00055AA7" w:rsidRDefault="00055AA7">
            <w:pPr>
              <w:pStyle w:val="TAL"/>
            </w:pPr>
          </w:p>
        </w:tc>
      </w:tr>
    </w:tbl>
    <w:p w14:paraId="22B5D396" w14:textId="77777777" w:rsidR="00055AA7" w:rsidRDefault="00055AA7"/>
    <w:p w14:paraId="3482DD36" w14:textId="77777777" w:rsidR="00055AA7" w:rsidRDefault="005D48A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B6D318B" w14:textId="77777777" w:rsidR="00055AA7" w:rsidRDefault="005D48A0">
      <w:r>
        <w:t>TBD</w:t>
      </w:r>
    </w:p>
    <w:p w14:paraId="47125B91" w14:textId="77777777" w:rsidR="00055AA7" w:rsidRDefault="005D48A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64F9AC0" w14:textId="77777777" w:rsidR="00055AA7" w:rsidRDefault="005D48A0">
      <w:pPr>
        <w:pStyle w:val="Guidance"/>
        <w:rPr>
          <w:i w:val="0"/>
          <w:iCs/>
        </w:rPr>
      </w:pPr>
      <w:r>
        <w:rPr>
          <w:i w:val="0"/>
          <w:iCs/>
        </w:rPr>
        <w:t>SA WG1</w:t>
      </w:r>
    </w:p>
    <w:p w14:paraId="56F07FC1" w14:textId="77777777" w:rsidR="00055AA7" w:rsidRDefault="005D48A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361FE4E" w14:textId="77777777" w:rsidR="00055AA7" w:rsidRDefault="00055AA7"/>
    <w:p w14:paraId="4165E574" w14:textId="77777777" w:rsidR="00055AA7" w:rsidRDefault="005D48A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7D207B4A" w14:textId="04E4E4EA" w:rsidR="00055AA7" w:rsidRDefault="005D48A0">
      <w:r>
        <w:t xml:space="preserve">To be handled </w:t>
      </w:r>
      <w:r w:rsidR="00732AFB">
        <w:t>in</w:t>
      </w:r>
      <w:r>
        <w:t xml:space="preserve"> SA1#107</w:t>
      </w:r>
    </w:p>
    <w:sectPr w:rsidR="00055AA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C39E1" w14:textId="77777777" w:rsidR="0029774D" w:rsidRDefault="0029774D" w:rsidP="0025018D">
      <w:r>
        <w:separator/>
      </w:r>
    </w:p>
  </w:endnote>
  <w:endnote w:type="continuationSeparator" w:id="0">
    <w:p w14:paraId="0369652A" w14:textId="77777777" w:rsidR="0029774D" w:rsidRDefault="0029774D" w:rsidP="0025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altName w:val="宋体"/>
    <w:charset w:val="86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4AB7A" w14:textId="77777777" w:rsidR="0029774D" w:rsidRDefault="0029774D" w:rsidP="0025018D">
      <w:r>
        <w:separator/>
      </w:r>
    </w:p>
  </w:footnote>
  <w:footnote w:type="continuationSeparator" w:id="0">
    <w:p w14:paraId="29BA9AB3" w14:textId="77777777" w:rsidR="0029774D" w:rsidRDefault="0029774D" w:rsidP="00250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B0560A"/>
    <w:multiLevelType w:val="multilevel"/>
    <w:tmpl w:val="64DE5CA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4DE5CA4"/>
    <w:multiLevelType w:val="multilevel"/>
    <w:tmpl w:val="64DE5CA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D7C69F6"/>
    <w:multiLevelType w:val="hybridMultilevel"/>
    <w:tmpl w:val="E89422E4"/>
    <w:lvl w:ilvl="0" w:tplc="AC4EAE8C">
      <w:start w:val="1"/>
      <w:numFmt w:val="bullet"/>
      <w:lvlText w:val="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A750D2"/>
    <w:multiLevelType w:val="hybridMultilevel"/>
    <w:tmpl w:val="9DC285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34E0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5AA7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4AE"/>
    <w:rsid w:val="000F6E51"/>
    <w:rsid w:val="00102A24"/>
    <w:rsid w:val="00112255"/>
    <w:rsid w:val="00112BA1"/>
    <w:rsid w:val="001244C2"/>
    <w:rsid w:val="0013259C"/>
    <w:rsid w:val="00135831"/>
    <w:rsid w:val="001376A6"/>
    <w:rsid w:val="001424CD"/>
    <w:rsid w:val="0014389B"/>
    <w:rsid w:val="00143EDD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BCE"/>
    <w:rsid w:val="001E489F"/>
    <w:rsid w:val="001E6729"/>
    <w:rsid w:val="001F7653"/>
    <w:rsid w:val="002054C3"/>
    <w:rsid w:val="002070CB"/>
    <w:rsid w:val="00221438"/>
    <w:rsid w:val="002336A6"/>
    <w:rsid w:val="002336BF"/>
    <w:rsid w:val="00235F9B"/>
    <w:rsid w:val="00236BBA"/>
    <w:rsid w:val="00236D1F"/>
    <w:rsid w:val="00240763"/>
    <w:rsid w:val="002407FF"/>
    <w:rsid w:val="00241A03"/>
    <w:rsid w:val="0024255B"/>
    <w:rsid w:val="00243051"/>
    <w:rsid w:val="0025018D"/>
    <w:rsid w:val="00250F58"/>
    <w:rsid w:val="00253892"/>
    <w:rsid w:val="002541D3"/>
    <w:rsid w:val="00256429"/>
    <w:rsid w:val="0026253E"/>
    <w:rsid w:val="00272D61"/>
    <w:rsid w:val="00285BA8"/>
    <w:rsid w:val="002919B7"/>
    <w:rsid w:val="00291EF2"/>
    <w:rsid w:val="00295D61"/>
    <w:rsid w:val="0029774D"/>
    <w:rsid w:val="00297C1F"/>
    <w:rsid w:val="002B074C"/>
    <w:rsid w:val="002B2FE7"/>
    <w:rsid w:val="002B34EA"/>
    <w:rsid w:val="002B5361"/>
    <w:rsid w:val="002C1BA4"/>
    <w:rsid w:val="002C47B8"/>
    <w:rsid w:val="002D02B3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667"/>
    <w:rsid w:val="00354553"/>
    <w:rsid w:val="003715B7"/>
    <w:rsid w:val="00376C60"/>
    <w:rsid w:val="00392C87"/>
    <w:rsid w:val="003936DE"/>
    <w:rsid w:val="003A5FFA"/>
    <w:rsid w:val="003A67E1"/>
    <w:rsid w:val="003A7108"/>
    <w:rsid w:val="003C679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0C6C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5743E"/>
    <w:rsid w:val="0056054C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8A0"/>
    <w:rsid w:val="005D60FD"/>
    <w:rsid w:val="005E07CB"/>
    <w:rsid w:val="005E0BF8"/>
    <w:rsid w:val="005E32BB"/>
    <w:rsid w:val="005E7235"/>
    <w:rsid w:val="005F041C"/>
    <w:rsid w:val="005F2E94"/>
    <w:rsid w:val="005F4B34"/>
    <w:rsid w:val="005F5B6F"/>
    <w:rsid w:val="00616E18"/>
    <w:rsid w:val="00620287"/>
    <w:rsid w:val="006215D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6EFA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AFB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48B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FF6"/>
    <w:rsid w:val="008C4D2C"/>
    <w:rsid w:val="008C6419"/>
    <w:rsid w:val="008D3DA6"/>
    <w:rsid w:val="008D5DA3"/>
    <w:rsid w:val="008E70F7"/>
    <w:rsid w:val="008F1D3B"/>
    <w:rsid w:val="008F1DFB"/>
    <w:rsid w:val="008F31E2"/>
    <w:rsid w:val="008F7444"/>
    <w:rsid w:val="008F7A15"/>
    <w:rsid w:val="0090589B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2566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2C22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76F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16E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557"/>
    <w:rsid w:val="00CC084E"/>
    <w:rsid w:val="00CC58ED"/>
    <w:rsid w:val="00D0135E"/>
    <w:rsid w:val="00D05B14"/>
    <w:rsid w:val="00D145EC"/>
    <w:rsid w:val="00D355FB"/>
    <w:rsid w:val="00D43C0B"/>
    <w:rsid w:val="00D44A74"/>
    <w:rsid w:val="00D53D2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0471"/>
    <w:rsid w:val="00DE5BBF"/>
    <w:rsid w:val="00DF01BE"/>
    <w:rsid w:val="00E013A9"/>
    <w:rsid w:val="00E03A99"/>
    <w:rsid w:val="00E041CD"/>
    <w:rsid w:val="00E06534"/>
    <w:rsid w:val="00E06CC0"/>
    <w:rsid w:val="00E126A5"/>
    <w:rsid w:val="00E1329F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BD0"/>
    <w:rsid w:val="00EA662E"/>
    <w:rsid w:val="00EA6DE3"/>
    <w:rsid w:val="00EB5D2F"/>
    <w:rsid w:val="00EC00BC"/>
    <w:rsid w:val="00EC10EC"/>
    <w:rsid w:val="00EC456C"/>
    <w:rsid w:val="00ED166C"/>
    <w:rsid w:val="00ED5FA6"/>
    <w:rsid w:val="00ED6080"/>
    <w:rsid w:val="00ED6204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5E8F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255D3999"/>
    <w:rsid w:val="5B435208"/>
    <w:rsid w:val="7825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347EBB"/>
  <w15:docId w15:val="{57FCA70C-9DF6-40AC-BB29-E68DB624A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/>
    <w:lsdException w:name="toc 8" w:qFormat="1"/>
    <w:lsdException w:name="toc 9" w:qFormat="1"/>
    <w:lsdException w:name="annotation text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pPr>
      <w:keepLines/>
    </w:p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8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Balloon Text"/>
    <w:basedOn w:val="a"/>
    <w:link w:val="Char0"/>
    <w:semiHidden/>
    <w:unhideWhenUsed/>
    <w:rsid w:val="0025018D"/>
    <w:rPr>
      <w:sz w:val="18"/>
      <w:szCs w:val="18"/>
    </w:rPr>
  </w:style>
  <w:style w:type="character" w:customStyle="1" w:styleId="Char0">
    <w:name w:val="批注框文本 Char"/>
    <w:basedOn w:val="a0"/>
    <w:link w:val="aa"/>
    <w:semiHidden/>
    <w:rsid w:val="0025018D"/>
    <w:rPr>
      <w:sz w:val="18"/>
      <w:szCs w:val="18"/>
      <w:lang w:val="en-GB" w:eastAsia="en-US"/>
    </w:rPr>
  </w:style>
  <w:style w:type="paragraph" w:styleId="ab">
    <w:name w:val="annotation subject"/>
    <w:basedOn w:val="a3"/>
    <w:next w:val="a3"/>
    <w:link w:val="Char1"/>
    <w:rsid w:val="002501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3"/>
    <w:semiHidden/>
    <w:rsid w:val="0025018D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b"/>
    <w:rsid w:val="0025018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935</Words>
  <Characters>5335</Characters>
  <Application>Microsoft Office Word</Application>
  <DocSecurity>0</DocSecurity>
  <Lines>44</Lines>
  <Paragraphs>12</Paragraphs>
  <ScaleCrop>false</ScaleCrop>
  <Company>ETSI Sophia Antipolis</Company>
  <LinksUpToDate>false</LinksUpToDate>
  <CharactersWithSpaces>6258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ZTE</dc:creator>
  <cp:lastModifiedBy>XuLing</cp:lastModifiedBy>
  <cp:revision>4</cp:revision>
  <cp:lastPrinted>2001-04-23T09:30:00Z</cp:lastPrinted>
  <dcterms:created xsi:type="dcterms:W3CDTF">2024-08-08T06:23:00Z</dcterms:created>
  <dcterms:modified xsi:type="dcterms:W3CDTF">2024-08-08T06:47:00Z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